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 xml:space="preserve">День Святого Валентина или день всех влюбленных, самый романтичный праздник, который отмечают в большинстве стран мира. В этот день принято дарить друг другу </w:t>
      </w:r>
      <w:proofErr w:type="spellStart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валентинки</w:t>
      </w:r>
      <w:proofErr w:type="spellEnd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 xml:space="preserve"> в виде сердечек, а в дополнение к ним различные подарки.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В преддверии 14 февраля хотелось обратить внимание потребителей на правила выбора парфюмерно-косметических и ювелирных изделий, чтобы подарки были безопасными, качественными, и оставили только приятные впечатления.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Согласно «Перечню непродовольственных товаров надлежащего качества, не подлежащих обмену», утв. постановлением Правительства РФ от 31 декабря 2020 года № 2463: парфюмерно-косметические товары; ювелирные и другие изделия из драгоценных металлов и (или) драгоценных камней, ограненные драгоценные камни, растения, не подлежат возврату или обмену на аналогичный товар.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 </w:t>
      </w:r>
      <w:r w:rsidRPr="009D7459">
        <w:rPr>
          <w:rFonts w:ascii="Times New Roman" w:eastAsia="Times New Roman" w:hAnsi="Times New Roman" w:cs="Times New Roman"/>
          <w:b/>
          <w:bCs/>
          <w:color w:val="656565"/>
          <w:sz w:val="26"/>
          <w:szCs w:val="26"/>
          <w:lang w:eastAsia="ru-RU"/>
        </w:rPr>
        <w:t>Особенности продажи ювелирных и других изделий из драгоценных металлов и (или) драгоценных камней.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 xml:space="preserve">Продажа ювелирных и других изделий из драгоценных металлов, произведенных в Российской Федерации, ввезенных на её территорию, подлежащих опробованию, анализу и клеймению, осуществляется только при наличии на этих изделиях оттисков государственных пробирных клейм, а также оттисков </w:t>
      </w:r>
      <w:proofErr w:type="spellStart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именников</w:t>
      </w:r>
      <w:proofErr w:type="spellEnd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 xml:space="preserve"> (для изделий Российского производства).</w:t>
      </w:r>
      <w:r w:rsidRPr="009D7459">
        <w:rPr>
          <w:rFonts w:ascii="Times New Roman" w:eastAsia="Times New Roman" w:hAnsi="Times New Roman" w:cs="Times New Roman"/>
          <w:color w:val="868686"/>
          <w:sz w:val="26"/>
          <w:szCs w:val="26"/>
          <w:lang w:eastAsia="ru-RU"/>
        </w:rPr>
        <w:t> </w:t>
      </w: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Допускается продажа ювелирных изделий из серебра российского производства без оттиска государственного пробирного клейма. Продажа ограненных камней осуществляется только при наличии сертификата на каждый день.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proofErr w:type="gramStart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Ювелирные и другие изделия из драгоценных металлов и (или) драгоценных камней, выставленные для продажи, должны быть сгруппированы по их назначению и иметь опломбированные ярлыки с указанием наименования изделия и его изготовителя (или импортера и страны происхождения (производства) изделия), артикула и (или) модели общего веса изделия, наименования драгоценного металла и его пробы, наименования, веса, формы огранки и качественно-цветовых характеристик вставок драгоценных</w:t>
      </w:r>
      <w:proofErr w:type="gramEnd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 xml:space="preserve"> </w:t>
      </w:r>
      <w:proofErr w:type="gramStart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камней, наименования вставок, не относящимся к драгоценным камням, а также цены изделия.</w:t>
      </w:r>
      <w:proofErr w:type="gramEnd"/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При передаче приобретенного товара потребителю продавец проверяет соответствие ювелирного изделия данным, указанным на ярлыке, а для ограненных драгоценных камней - соответствие сертификату на каждый ограненный драгоценный камень.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proofErr w:type="gramStart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При дистанционным способе продажи товара возврат ювелирных изделий из драгоценных металлов и (или) драгоценных камней, а также сертифицированных ограненных драгоценных камней, а также сертифицированных ограненных камней надлежащего качества возможен в случае, если сохранены его товарный вид, потребительские свойства, документ, подтверждающий факт и условия покупки указанного товара у продавца, а так же потребительская упаковка.</w:t>
      </w:r>
      <w:proofErr w:type="gramEnd"/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868686"/>
          <w:sz w:val="26"/>
          <w:szCs w:val="26"/>
          <w:lang w:eastAsia="ru-RU"/>
        </w:rPr>
        <w:t> 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 </w:t>
      </w:r>
      <w:r w:rsidRPr="009D7459">
        <w:rPr>
          <w:rFonts w:ascii="Times New Roman" w:eastAsia="Times New Roman" w:hAnsi="Times New Roman" w:cs="Times New Roman"/>
          <w:b/>
          <w:bCs/>
          <w:color w:val="656565"/>
          <w:sz w:val="26"/>
          <w:szCs w:val="26"/>
          <w:lang w:eastAsia="ru-RU"/>
        </w:rPr>
        <w:t>Особенности продажи парфюмерно-косметических товаров.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proofErr w:type="gramStart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 xml:space="preserve">При продаже парфюмерно-косметических товаров потребителю продавец должен предоставить покупателю возможность ознакомиться с запахом духов, одеколона, туалетной воды, а также иной парфюмерной продукции с использованием для этого бумажных листков, лакмусовых бумажек, пропитанных душистой жидкостью, образцов-понюшек,  предоставляемых изготовителями </w:t>
      </w: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lastRenderedPageBreak/>
        <w:t>товаров, и другими доступными способами, а также с иными свойствами и характеристиками предлагаемых к продаже товаров.</w:t>
      </w:r>
      <w:proofErr w:type="gramEnd"/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Каждая единица парфюмерно-косметической продукции должна содержать следующую информацию о наименовании, названии (при наличии) парфюмерно-косметической продукции;</w:t>
      </w:r>
      <w:r w:rsidRPr="009D7459">
        <w:rPr>
          <w:rFonts w:ascii="Times New Roman" w:eastAsia="Times New Roman" w:hAnsi="Times New Roman" w:cs="Times New Roman"/>
          <w:color w:val="868686"/>
          <w:sz w:val="26"/>
          <w:szCs w:val="26"/>
          <w:lang w:eastAsia="ru-RU"/>
        </w:rPr>
        <w:t> </w:t>
      </w: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назначении парфюмерно-косметической продукции, если это не следует из наименования продукции;</w:t>
      </w:r>
      <w:r w:rsidRPr="009D7459">
        <w:rPr>
          <w:rFonts w:ascii="Times New Roman" w:eastAsia="Times New Roman" w:hAnsi="Times New Roman" w:cs="Times New Roman"/>
          <w:color w:val="868686"/>
          <w:sz w:val="26"/>
          <w:szCs w:val="26"/>
          <w:lang w:eastAsia="ru-RU"/>
        </w:rPr>
        <w:t> </w:t>
      </w: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наименовании изготовителя и его местонахождение (юридический адрес, включая страну);</w:t>
      </w:r>
      <w:r w:rsidRPr="009D7459">
        <w:rPr>
          <w:rFonts w:ascii="Times New Roman" w:eastAsia="Times New Roman" w:hAnsi="Times New Roman" w:cs="Times New Roman"/>
          <w:color w:val="868686"/>
          <w:sz w:val="26"/>
          <w:szCs w:val="26"/>
          <w:lang w:eastAsia="ru-RU"/>
        </w:rPr>
        <w:t> </w:t>
      </w: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стране происхождения парфюмерно-косметической продукции (если страна где расположено производство продукции не совпадает с юридическим адресом изготовителя);</w:t>
      </w:r>
      <w:r w:rsidRPr="009D7459">
        <w:rPr>
          <w:rFonts w:ascii="Times New Roman" w:eastAsia="Times New Roman" w:hAnsi="Times New Roman" w:cs="Times New Roman"/>
          <w:color w:val="868686"/>
          <w:sz w:val="26"/>
          <w:szCs w:val="26"/>
          <w:lang w:eastAsia="ru-RU"/>
        </w:rPr>
        <w:t> </w:t>
      </w:r>
      <w:proofErr w:type="gramStart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наименовании и месте нахождения организации (юридический адрес), уполномоченной изготовителем на принятие претензий от потребителя (уполномоченный представитель изготовителя или импортер), если изготовитель не принимает претензии сам на территории государства-члена ТС; номинальном количестве (объем или масса) продукции в потребительской таре за исключением парфюмерно-косметической продукции номинальной массой менее 5 г, или номинальным объемом менее 5 мл, или пробника парфюмерно-косметической продукции;</w:t>
      </w:r>
      <w:proofErr w:type="gramEnd"/>
      <w:r w:rsidRPr="009D7459">
        <w:rPr>
          <w:rFonts w:ascii="Times New Roman" w:eastAsia="Times New Roman" w:hAnsi="Times New Roman" w:cs="Times New Roman"/>
          <w:color w:val="868686"/>
          <w:sz w:val="26"/>
          <w:szCs w:val="26"/>
          <w:lang w:eastAsia="ru-RU"/>
        </w:rPr>
        <w:t> </w:t>
      </w: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цвете и/или тоне (для декоративной косметики и окрашивающих средств); сроке годности;</w:t>
      </w:r>
      <w:r w:rsidRPr="009D7459">
        <w:rPr>
          <w:rFonts w:ascii="Times New Roman" w:eastAsia="Times New Roman" w:hAnsi="Times New Roman" w:cs="Times New Roman"/>
          <w:color w:val="868686"/>
          <w:sz w:val="26"/>
          <w:szCs w:val="26"/>
          <w:lang w:eastAsia="ru-RU"/>
        </w:rPr>
        <w:t> </w:t>
      </w: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 xml:space="preserve">описание условий хранения в случае, если эти условия отличаются </w:t>
      </w:r>
      <w:proofErr w:type="gramStart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от</w:t>
      </w:r>
      <w:proofErr w:type="gramEnd"/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 xml:space="preserve"> стандартных;</w:t>
      </w:r>
      <w:r w:rsidRPr="009D7459">
        <w:rPr>
          <w:rFonts w:ascii="Times New Roman" w:eastAsia="Times New Roman" w:hAnsi="Times New Roman" w:cs="Times New Roman"/>
          <w:color w:val="868686"/>
          <w:sz w:val="26"/>
          <w:szCs w:val="26"/>
          <w:lang w:eastAsia="ru-RU"/>
        </w:rPr>
        <w:t> </w:t>
      </w: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и другие.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b/>
          <w:bCs/>
          <w:color w:val="656565"/>
          <w:sz w:val="26"/>
          <w:szCs w:val="26"/>
          <w:lang w:eastAsia="ru-RU"/>
        </w:rPr>
        <w:t>В соответствии со статьей 18 Закона «О защите прав потребителей» потребитель в случае обнаружения в товаре недостатков, если они не были оговорены продавцом, по своему выбору вправе: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- потребовать замены на товар этой же марки (этих же модели и (или) артикула);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- потребовать замены на такой же товар другой марки (модели, артикула) с соответствующим перерасчетом покупной цены;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- потребовать соразмерного уменьшения покупной цены;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- потребовать незамедлительного безвозмездного устранения недостатков товара или возмещения расходов на их исправление потребителем или третьим лицом;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- отказаться от исполнения договора купли-продажи и потребовать возврата уплаченной за товар суммы.</w:t>
      </w:r>
    </w:p>
    <w:p w:rsidR="009D7459" w:rsidRPr="009D7459" w:rsidRDefault="009D7459" w:rsidP="009D745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Отнестись внимательно к выбору подарков, чтобы оказанные знаки внимания доставили радость и хорошее настроение.</w:t>
      </w:r>
    </w:p>
    <w:p w:rsidR="009D7459" w:rsidRPr="009D7459" w:rsidRDefault="009D7459" w:rsidP="009D7459">
      <w:pPr>
        <w:shd w:val="clear" w:color="auto" w:fill="FFFFFF"/>
        <w:spacing w:after="150" w:line="240" w:lineRule="auto"/>
        <w:ind w:firstLine="709"/>
        <w:rPr>
          <w:rFonts w:ascii="Arial" w:eastAsia="Times New Roman" w:hAnsi="Arial" w:cs="Arial"/>
          <w:color w:val="656565"/>
          <w:sz w:val="20"/>
          <w:szCs w:val="20"/>
          <w:lang w:eastAsia="ru-RU"/>
        </w:rPr>
      </w:pPr>
      <w:r w:rsidRPr="009D7459">
        <w:rPr>
          <w:rFonts w:ascii="Times New Roman" w:eastAsia="Times New Roman" w:hAnsi="Times New Roman" w:cs="Times New Roman"/>
          <w:color w:val="656565"/>
          <w:sz w:val="26"/>
          <w:szCs w:val="26"/>
          <w:lang w:eastAsia="ru-RU"/>
        </w:rPr>
        <w:t> </w:t>
      </w:r>
    </w:p>
    <w:p w:rsidR="008D5D53" w:rsidRDefault="008D5D53"/>
    <w:sectPr w:rsidR="008D5D53" w:rsidSect="008D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459"/>
    <w:rsid w:val="008D5D53"/>
    <w:rsid w:val="009B67AB"/>
    <w:rsid w:val="009D7459"/>
    <w:rsid w:val="00B2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00"/>
  </w:style>
  <w:style w:type="paragraph" w:styleId="1">
    <w:name w:val="heading 1"/>
    <w:basedOn w:val="a"/>
    <w:link w:val="10"/>
    <w:uiPriority w:val="9"/>
    <w:qFormat/>
    <w:rsid w:val="00B26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773</Words>
  <Characters>4411</Characters>
  <Application>Microsoft Office Word</Application>
  <DocSecurity>0</DocSecurity>
  <Lines>36</Lines>
  <Paragraphs>10</Paragraphs>
  <ScaleCrop>false</ScaleCrop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Островское</dc:creator>
  <cp:lastModifiedBy>Островское</cp:lastModifiedBy>
  <cp:revision>2</cp:revision>
  <dcterms:created xsi:type="dcterms:W3CDTF">2025-01-30T10:36:00Z</dcterms:created>
  <dcterms:modified xsi:type="dcterms:W3CDTF">2025-01-30T10:36:00Z</dcterms:modified>
</cp:coreProperties>
</file>